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23D75B7" w14:textId="36235C45" w:rsidR="0067636C" w:rsidRDefault="00684C5F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Landbrugsproduktion – den ordinære pulje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AF70F58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579E8C65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26FCBD23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8700D6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2A5292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A00BF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3C7031D8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3CBB57EB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8700D6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B708D8C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48ADB8B2" w14:textId="77777777" w:rsidR="00A00BF6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EE27FA323CFB4A0694FF554BCA6891A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B935CC8" w14:textId="77777777" w:rsidR="00A00BF6" w:rsidRPr="00436D78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CF7EF372B9A407DA7F83E9DDBA56197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10DC4D7" w14:textId="6F5B2F82" w:rsidR="008700D6" w:rsidRDefault="00A00BF6" w:rsidP="00A00BF6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55C31547AD8E4FEEB359B058B9EC1C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176D260826EA4BFCAA71B40AF65F4CD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5A8DAD4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083DA529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436D78" w14:paraId="6AFCD143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3FF5CEFD" w14:textId="77777777" w:rsidR="00A17F44" w:rsidRPr="00436D78" w:rsidRDefault="00D26A28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9"/>
                <w:id w:val="1269279993"/>
                <w:placeholder>
                  <w:docPart w:val="11C89E668D434F2AB663CEA3876DAF9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412A97C" w14:textId="7177372C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Anvendelige og praktiske løsninger i den primære, økologiske landbrugsproduktion</w:t>
            </w:r>
          </w:p>
        </w:tc>
      </w:tr>
      <w:tr w:rsidR="00A17F44" w:rsidRPr="00436D78" w14:paraId="47539FE2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FF4E1A9" w14:textId="66069C0E" w:rsidR="00A17F44" w:rsidRPr="00436D78" w:rsidRDefault="00D26A28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0"/>
                <w:id w:val="-2040346278"/>
                <w:placeholder>
                  <w:docPart w:val="B2D033F0596B4C319A0A7946A12F66C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0820701" w14:textId="54DD56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planteproduktion</w:t>
            </w:r>
          </w:p>
        </w:tc>
      </w:tr>
      <w:tr w:rsidR="00A17F44" w:rsidRPr="00436D78" w14:paraId="27F8759F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6E2977F1" w14:textId="5B5494D0" w:rsidR="00A17F44" w:rsidRPr="00436D78" w:rsidRDefault="00D26A28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1"/>
                <w:id w:val="-506605588"/>
                <w:placeholder>
                  <w:docPart w:val="1125FDE768B04EF0BC5975C3F3142F8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7EB4665" w14:textId="6EBAEF6E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husdyrproduktion</w:t>
            </w:r>
          </w:p>
        </w:tc>
      </w:tr>
      <w:tr w:rsidR="00A17F44" w:rsidRPr="00436D78" w14:paraId="4777EE45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1C521F1" w14:textId="77777777" w:rsidR="00A17F44" w:rsidRPr="00436D78" w:rsidRDefault="00D26A28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2"/>
                <w:id w:val="-382861283"/>
                <w:placeholder>
                  <w:docPart w:val="B66E2E266D8A44EBAC3784F00E664A4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2B3D17A" w14:textId="03BF5C05" w:rsidR="00A17F44" w:rsidRPr="00436D78" w:rsidRDefault="00627467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Tiltrækning og fastholdelse til erhvervet</w:t>
            </w:r>
          </w:p>
        </w:tc>
      </w:tr>
      <w:tr w:rsidR="00A17F44" w:rsidRPr="00436D78" w14:paraId="01D7123B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EFC9956" w14:textId="77777777" w:rsidR="00A17F44" w:rsidRPr="00436D78" w:rsidRDefault="00D26A28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3"/>
                <w:id w:val="-1618219328"/>
                <w:placeholder>
                  <w:docPart w:val="A2277FCF6F2B46C58C50BD362B657B1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B936D5C" w14:textId="046BE9B1" w:rsidR="00A17F44" w:rsidRPr="00436D78" w:rsidRDefault="00E311D6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økologisk marked - s</w:t>
            </w:r>
            <w:r w:rsidR="00627467">
              <w:rPr>
                <w:rFonts w:cs="Arial"/>
                <w:szCs w:val="20"/>
              </w:rPr>
              <w:t>algsfremme og markedsudvikling</w:t>
            </w:r>
          </w:p>
        </w:tc>
      </w:tr>
    </w:tbl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28F55F35" w14:textId="52797671" w:rsidR="00032046" w:rsidRPr="00627467" w:rsidRDefault="00636044" w:rsidP="00183CB1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8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3D5FF70C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590D5A">
        <w:rPr>
          <w:rFonts w:cs="Arial"/>
          <w:szCs w:val="20"/>
        </w:rPr>
        <w:t xml:space="preserve"> 172 af 26. februar 2024</w:t>
      </w:r>
      <w:r w:rsidR="00590D5A" w:rsidRPr="00AF12FA">
        <w:rPr>
          <w:rFonts w:cs="Arial"/>
          <w:szCs w:val="20"/>
        </w:rPr>
        <w:t xml:space="preserve"> </w:t>
      </w:r>
      <w:r w:rsidRPr="00AF12FA">
        <w:rPr>
          <w:rFonts w:cs="Arial"/>
          <w:szCs w:val="20"/>
        </w:rPr>
        <w:t>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0B14BFCE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grundet samfinansiering med </w:t>
      </w:r>
      <w:r w:rsidRPr="003D3BE7">
        <w:rPr>
          <w:rFonts w:eastAsia="Times New Roman" w:cs="Arial"/>
          <w:color w:val="000000"/>
          <w:szCs w:val="20"/>
          <w:lang w:eastAsia="da-DK"/>
        </w:rPr>
        <w:lastRenderedPageBreak/>
        <w:t>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>l der sættes flere krydser nedenfor. I 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6CAAF892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>ansøger</w:t>
      </w:r>
      <w:r>
        <w:rPr>
          <w:rFonts w:cs="Arial"/>
          <w:szCs w:val="20"/>
        </w:rPr>
        <w:t xml:space="preserve"> 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D26A28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805B1A5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 w:rsidR="00C734E4"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03E9685E" w:rsidR="00631B4C" w:rsidRDefault="00D26A28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7105F7A2" w14:textId="76FD3C8B" w:rsidR="00631B4C" w:rsidRPr="00436D78" w:rsidRDefault="00D26A28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D26A28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020E0EDC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jf. §§16-17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963196" w:rsidRPr="0032095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A17F44" w:rsidRPr="00436D78" w14:paraId="6C1C224F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2AC2E42B" w:rsidR="00A17F44" w:rsidRPr="00436D78" w:rsidRDefault="00D26A28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07FD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1A32DAE" w14:textId="3C63C2EE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  <w:r w:rsidR="00631B4C">
              <w:rPr>
                <w:rFonts w:cs="Arial"/>
                <w:szCs w:val="20"/>
              </w:rPr>
              <w:t xml:space="preserve"> jf. §§18-21</w:t>
            </w:r>
          </w:p>
        </w:tc>
      </w:tr>
      <w:tr w:rsidR="00A17F44" w:rsidRPr="00436D78" w14:paraId="3EB7DD17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D26A28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33EE3DA" w14:textId="36A6B09D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  <w:r w:rsidR="00631B4C">
              <w:rPr>
                <w:rFonts w:cs="Arial"/>
                <w:szCs w:val="20"/>
              </w:rPr>
              <w:t xml:space="preserve"> jf. §§22-24</w:t>
            </w:r>
          </w:p>
        </w:tc>
      </w:tr>
      <w:tr w:rsidR="00A17F44" w:rsidRPr="00436D78" w14:paraId="21F9CC09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D26A28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7A4019" w14:textId="760EDA11" w:rsidR="00A17F44" w:rsidRPr="00436D78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</w:t>
            </w:r>
            <w:r w:rsidR="00D03498"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 w:rsidR="00D03498"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 w:rsidR="00D03498">
              <w:rPr>
                <w:rFonts w:cs="Arial"/>
                <w:szCs w:val="20"/>
              </w:rPr>
              <w:t xml:space="preserve"> og invasive ikkehjemmehørende arter</w:t>
            </w:r>
            <w:r w:rsidR="00631B4C">
              <w:rPr>
                <w:rFonts w:cs="Arial"/>
                <w:szCs w:val="20"/>
              </w:rPr>
              <w:t xml:space="preserve"> jf. §§25-32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065E3B25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D26A28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64E89DEA" w:rsidR="003B6FD5" w:rsidRDefault="00D26A28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4145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10AD5862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D26A28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6EECB121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267FC38A" w:rsidR="00E4202E" w:rsidRDefault="00D26A28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E4202E" w:rsidRPr="00963196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590D5A">
        <w:rPr>
          <w:rFonts w:cs="Arial"/>
          <w:szCs w:val="20"/>
        </w:rPr>
        <w:t>Landbrugsstyrelsens vejledning</w:t>
      </w:r>
      <w:r w:rsidR="00590D5A">
        <w:rPr>
          <w:rFonts w:cs="Arial"/>
          <w:szCs w:val="20"/>
        </w:rPr>
        <w:t xml:space="preserve">, som er vedlagt som bilag til fondens vejledning om tilskud. 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0C50DD0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9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62AFB4A9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7A6405">
        <w:rPr>
          <w:rFonts w:cs="Arial"/>
          <w:b/>
          <w:szCs w:val="20"/>
        </w:rPr>
        <w:t>0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169DD88C" w14:textId="77777777" w:rsidR="00A00BF6" w:rsidRDefault="00A00BF6" w:rsidP="00A00BF6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8E45A05D9924B2F9A14D6C264CCF04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40892669" w14:textId="77777777" w:rsidR="00A00BF6" w:rsidRDefault="00A00BF6" w:rsidP="00A00BF6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B1A27C281BEE41E69FA995D2B7350F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89362C8" w14:textId="77777777" w:rsidR="00A00BF6" w:rsidRPr="00436D78" w:rsidRDefault="00A00BF6" w:rsidP="00A00BF6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91CF6956E9FD45DDA8E7668C63A389A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196F91">
      <w:pPr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D26A28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047F39C8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8yvWZrHRBF340A5EoSjkZrdwzyFsHzukUW6TYsdFTjb+CaRS390AytwI6EEl/AVZV/EKh8YDMeRiYCA6nOcWA==" w:salt="zE1d4rROLJNkLs7p4ZZCFw==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254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207C"/>
    <w:rsid w:val="00D13596"/>
    <w:rsid w:val="00D20C4B"/>
    <w:rsid w:val="00D22B88"/>
    <w:rsid w:val="00D22F14"/>
    <w:rsid w:val="00D2516B"/>
    <w:rsid w:val="00D259CA"/>
    <w:rsid w:val="00D26A28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3FEC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C89E668D434F2AB663CEA3876DA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E7977-753E-4DC1-B8C2-56F897A5EACC}"/>
      </w:docPartPr>
      <w:docPartBody>
        <w:p w:rsidR="001F409C" w:rsidRDefault="00F00871" w:rsidP="00F00871">
          <w:pPr>
            <w:pStyle w:val="11C89E668D434F2AB663CEA3876DAF9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2D033F0596B4C319A0A7946A12F66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6DB56-1A9D-47CC-9529-36DC536995EE}"/>
      </w:docPartPr>
      <w:docPartBody>
        <w:p w:rsidR="001F409C" w:rsidRDefault="00F00871" w:rsidP="00F00871">
          <w:pPr>
            <w:pStyle w:val="B2D033F0596B4C319A0A7946A12F66C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25FDE768B04EF0BC5975C3F3142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C3AB9-9247-4AB6-9F9D-472B3FE1E505}"/>
      </w:docPartPr>
      <w:docPartBody>
        <w:p w:rsidR="001F409C" w:rsidRDefault="00F00871" w:rsidP="00F00871">
          <w:pPr>
            <w:pStyle w:val="1125FDE768B04EF0BC5975C3F3142F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66E2E266D8A44EBAC3784F00E664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EE1E6-F1C1-47FD-BFEA-3AD0529B2C39}"/>
      </w:docPartPr>
      <w:docPartBody>
        <w:p w:rsidR="001F409C" w:rsidRDefault="00F00871" w:rsidP="00F00871">
          <w:pPr>
            <w:pStyle w:val="B66E2E266D8A44EBAC3784F00E664A4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2277FCF6F2B46C58C50BD362B657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D4EFF-CF20-4412-A0B3-0DC2FABCE188}"/>
      </w:docPartPr>
      <w:docPartBody>
        <w:p w:rsidR="001F409C" w:rsidRDefault="00F00871" w:rsidP="00F00871">
          <w:pPr>
            <w:pStyle w:val="A2277FCF6F2B46C58C50BD362B657B1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F00871" w:rsidP="00F00871">
          <w:pPr>
            <w:pStyle w:val="15A2BB3FEDB043C2A426487C2372B72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F00871" w:rsidP="00F00871">
          <w:pPr>
            <w:pStyle w:val="0A5DF80B962B4D20A0F28AC241E0730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E27FA323CFB4A0694FF554BCA689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1394E-4618-445A-9FBD-42F870099C10}"/>
      </w:docPartPr>
      <w:docPartBody>
        <w:p w:rsidR="00C843B0" w:rsidRDefault="00C843B0" w:rsidP="00C843B0">
          <w:pPr>
            <w:pStyle w:val="EE27FA323CFB4A0694FF554BCA6891A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CF7EF372B9A407DA7F83E9DDBA56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D4B4-7D26-4FE1-ACF5-5BB2C901680C}"/>
      </w:docPartPr>
      <w:docPartBody>
        <w:p w:rsidR="00C843B0" w:rsidRDefault="00C843B0" w:rsidP="00C843B0">
          <w:pPr>
            <w:pStyle w:val="FCF7EF372B9A407DA7F83E9DDBA5619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5C31547AD8E4FEEB359B058B9EC1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28A6C-96B1-403A-8CB1-33E7F1D1901A}"/>
      </w:docPartPr>
      <w:docPartBody>
        <w:p w:rsidR="00C843B0" w:rsidRDefault="00C843B0" w:rsidP="00C843B0">
          <w:pPr>
            <w:pStyle w:val="55C31547AD8E4FEEB359B058B9EC1C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76D260826EA4BFCAA71B40AF65F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54ABF-7744-4BA0-86C8-5D1CA1F3260E}"/>
      </w:docPartPr>
      <w:docPartBody>
        <w:p w:rsidR="00C843B0" w:rsidRDefault="00C843B0" w:rsidP="00C843B0">
          <w:pPr>
            <w:pStyle w:val="176D260826EA4BFCAA71B40AF65F4CD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8E45A05D9924B2F9A14D6C264CCF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D8423F-7293-4EDB-BE0F-A86DCD8FF967}"/>
      </w:docPartPr>
      <w:docPartBody>
        <w:p w:rsidR="00C843B0" w:rsidRDefault="00C843B0" w:rsidP="00C843B0">
          <w:pPr>
            <w:pStyle w:val="78E45A05D9924B2F9A14D6C264CCF04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1A27C281BEE41E69FA995D2B735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7EE9-8F96-4EBF-90CC-785535BE16B4}"/>
      </w:docPartPr>
      <w:docPartBody>
        <w:p w:rsidR="00C843B0" w:rsidRDefault="00C843B0" w:rsidP="00C843B0">
          <w:pPr>
            <w:pStyle w:val="B1A27C281BEE41E69FA995D2B7350F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1CF6956E9FD45DDA8E7668C63A38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6F70-5158-4967-BB7F-128F91B24DA2}"/>
      </w:docPartPr>
      <w:docPartBody>
        <w:p w:rsidR="00C843B0" w:rsidRDefault="00C843B0" w:rsidP="00C843B0">
          <w:pPr>
            <w:pStyle w:val="91CF6956E9FD45DDA8E7668C63A389A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F3F09"/>
    <w:rsid w:val="003130F5"/>
    <w:rsid w:val="00383F7E"/>
    <w:rsid w:val="003D6B0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843B0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843B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C89E668D434F2AB663CEA3876DAF94">
    <w:name w:val="11C89E668D434F2AB663CEA3876DAF94"/>
    <w:rsid w:val="00F00871"/>
  </w:style>
  <w:style w:type="paragraph" w:customStyle="1" w:styleId="B2D033F0596B4C319A0A7946A12F66CE">
    <w:name w:val="B2D033F0596B4C319A0A7946A12F66CE"/>
    <w:rsid w:val="00F00871"/>
  </w:style>
  <w:style w:type="paragraph" w:customStyle="1" w:styleId="1125FDE768B04EF0BC5975C3F3142F88">
    <w:name w:val="1125FDE768B04EF0BC5975C3F3142F88"/>
    <w:rsid w:val="00F00871"/>
  </w:style>
  <w:style w:type="paragraph" w:customStyle="1" w:styleId="B66E2E266D8A44EBAC3784F00E664A42">
    <w:name w:val="B66E2E266D8A44EBAC3784F00E664A42"/>
    <w:rsid w:val="00F00871"/>
  </w:style>
  <w:style w:type="paragraph" w:customStyle="1" w:styleId="A2277FCF6F2B46C58C50BD362B657B19">
    <w:name w:val="A2277FCF6F2B46C58C50BD362B657B19"/>
    <w:rsid w:val="00F00871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38804AEFFBAD4538809D3598DA710211">
    <w:name w:val="38804AEFFBAD4538809D3598DA710211"/>
    <w:rsid w:val="00F00871"/>
  </w:style>
  <w:style w:type="paragraph" w:customStyle="1" w:styleId="15A2BB3FEDB043C2A426487C2372B72D">
    <w:name w:val="15A2BB3FEDB043C2A426487C2372B72D"/>
    <w:rsid w:val="00F00871"/>
  </w:style>
  <w:style w:type="paragraph" w:customStyle="1" w:styleId="0A5DF80B962B4D20A0F28AC241E0730C">
    <w:name w:val="0A5DF80B962B4D20A0F28AC241E0730C"/>
    <w:rsid w:val="00F00871"/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EE27FA323CFB4A0694FF554BCA6891AD">
    <w:name w:val="EE27FA323CFB4A0694FF554BCA6891AD"/>
    <w:rsid w:val="00C843B0"/>
    <w:rPr>
      <w:kern w:val="2"/>
      <w14:ligatures w14:val="standardContextual"/>
    </w:rPr>
  </w:style>
  <w:style w:type="paragraph" w:customStyle="1" w:styleId="FCF7EF372B9A407DA7F83E9DDBA56197">
    <w:name w:val="FCF7EF372B9A407DA7F83E9DDBA56197"/>
    <w:rsid w:val="00C843B0"/>
    <w:rPr>
      <w:kern w:val="2"/>
      <w14:ligatures w14:val="standardContextual"/>
    </w:rPr>
  </w:style>
  <w:style w:type="paragraph" w:customStyle="1" w:styleId="55C31547AD8E4FEEB359B058B9EC1C1D">
    <w:name w:val="55C31547AD8E4FEEB359B058B9EC1C1D"/>
    <w:rsid w:val="00C843B0"/>
    <w:rPr>
      <w:kern w:val="2"/>
      <w14:ligatures w14:val="standardContextual"/>
    </w:rPr>
  </w:style>
  <w:style w:type="paragraph" w:customStyle="1" w:styleId="176D260826EA4BFCAA71B40AF65F4CD4">
    <w:name w:val="176D260826EA4BFCAA71B40AF65F4CD4"/>
    <w:rsid w:val="00C843B0"/>
    <w:rPr>
      <w:kern w:val="2"/>
      <w14:ligatures w14:val="standardContextual"/>
    </w:rPr>
  </w:style>
  <w:style w:type="paragraph" w:customStyle="1" w:styleId="78E45A05D9924B2F9A14D6C264CCF040">
    <w:name w:val="78E45A05D9924B2F9A14D6C264CCF040"/>
    <w:rsid w:val="00C843B0"/>
    <w:rPr>
      <w:kern w:val="2"/>
      <w14:ligatures w14:val="standardContextual"/>
    </w:rPr>
  </w:style>
  <w:style w:type="paragraph" w:customStyle="1" w:styleId="B1A27C281BEE41E69FA995D2B7350FE9">
    <w:name w:val="B1A27C281BEE41E69FA995D2B7350FE9"/>
    <w:rsid w:val="00C843B0"/>
    <w:rPr>
      <w:kern w:val="2"/>
      <w14:ligatures w14:val="standardContextual"/>
    </w:rPr>
  </w:style>
  <w:style w:type="paragraph" w:customStyle="1" w:styleId="91CF6956E9FD45DDA8E7668C63A389A6">
    <w:name w:val="91CF6956E9FD45DDA8E7668C63A389A6"/>
    <w:rsid w:val="00C843B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Siv Kjærgaard Amtoft</cp:lastModifiedBy>
  <cp:revision>3</cp:revision>
  <cp:lastPrinted>2024-02-09T12:33:00Z</cp:lastPrinted>
  <dcterms:created xsi:type="dcterms:W3CDTF">2024-04-26T10:25:00Z</dcterms:created>
  <dcterms:modified xsi:type="dcterms:W3CDTF">2024-04-26T10:36:00Z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